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4D6" w:rsidRDefault="00F274D6" w:rsidP="00F274D6">
      <w:pPr>
        <w:pStyle w:val="PlainText"/>
      </w:pPr>
    </w:p>
    <w:p w:rsidR="00F274D6" w:rsidRDefault="00F274D6" w:rsidP="008B1DEF">
      <w:pPr>
        <w:pStyle w:val="PlainText"/>
      </w:pPr>
      <w:r>
        <w:t>What can we learn from population studies? 25 years of the European prospective investigation into cancer in Norfolk (EPIC Norfolk) cohort study</w:t>
      </w:r>
    </w:p>
    <w:p w:rsidR="008B1DEF" w:rsidRPr="008B1DEF" w:rsidRDefault="008B1DEF" w:rsidP="008B1DEF">
      <w:pPr>
        <w:pStyle w:val="PlainText"/>
      </w:pPr>
    </w:p>
    <w:p w:rsidR="00F274D6" w:rsidRDefault="00F844A3">
      <w:pPr>
        <w:rPr>
          <w:b/>
        </w:rPr>
      </w:pPr>
      <w:r>
        <w:rPr>
          <w:b/>
        </w:rPr>
        <w:t xml:space="preserve">Kay-Tee </w:t>
      </w:r>
      <w:proofErr w:type="gramStart"/>
      <w:r>
        <w:rPr>
          <w:b/>
        </w:rPr>
        <w:t>Khaw</w:t>
      </w:r>
      <w:r w:rsidR="008B1DEF">
        <w:rPr>
          <w:b/>
        </w:rPr>
        <w:t xml:space="preserve">  </w:t>
      </w:r>
      <w:proofErr w:type="gramEnd"/>
      <w:r w:rsidR="008B1DEF">
        <w:rPr>
          <w:b/>
        </w:rPr>
        <w:fldChar w:fldCharType="begin"/>
      </w:r>
      <w:r w:rsidR="008B1DEF">
        <w:rPr>
          <w:b/>
        </w:rPr>
        <w:instrText xml:space="preserve"> HYPERLINK "mailto:kk101@medschl.cam.ac.uk" </w:instrText>
      </w:r>
      <w:r w:rsidR="008B1DEF">
        <w:rPr>
          <w:b/>
        </w:rPr>
        <w:fldChar w:fldCharType="separate"/>
      </w:r>
      <w:r w:rsidR="008B1DEF" w:rsidRPr="00202B5B">
        <w:rPr>
          <w:rStyle w:val="Hyperlink"/>
          <w:b/>
        </w:rPr>
        <w:t>kk101@medschl.cam.ac.uk</w:t>
      </w:r>
      <w:r w:rsidR="008B1DEF">
        <w:rPr>
          <w:b/>
        </w:rPr>
        <w:fldChar w:fldCharType="end"/>
      </w:r>
      <w:r w:rsidR="008B1DEF">
        <w:rPr>
          <w:b/>
        </w:rPr>
        <w:t>;  Nicholas Wareham  Nick.wareham@mrc-epid.cam.ac.uk</w:t>
      </w:r>
    </w:p>
    <w:p w:rsidR="005A1F94" w:rsidRPr="00F274D6" w:rsidRDefault="005A1F94">
      <w:pPr>
        <w:rPr>
          <w:b/>
        </w:rPr>
      </w:pPr>
      <w:r w:rsidRPr="00F844A3">
        <w:t>The European Prospective Investigation into</w:t>
      </w:r>
      <w:r w:rsidR="00F274D6" w:rsidRPr="00F844A3">
        <w:t xml:space="preserve"> Cancer and Nutrition in Norfolk </w:t>
      </w:r>
      <w:r w:rsidRPr="00F844A3">
        <w:t xml:space="preserve"> </w:t>
      </w:r>
      <w:r>
        <w:t>(</w:t>
      </w:r>
      <w:hyperlink r:id="rId4" w:history="1">
        <w:r w:rsidRPr="00605BE2">
          <w:rPr>
            <w:rStyle w:val="Hyperlink"/>
          </w:rPr>
          <w:t>http://www.srl.cam.ac.uk/epic/</w:t>
        </w:r>
      </w:hyperlink>
      <w:r>
        <w:t xml:space="preserve">) is a prospective population based study of 25,000 men and women resident in Norfolk, United Kingdom, who were aged 39-79 years when first recruited in 1993-1997 and followed up to the present with repeated health assessments and ascertainment of health </w:t>
      </w:r>
      <w:proofErr w:type="gramStart"/>
      <w:r>
        <w:t>outcomes</w:t>
      </w:r>
      <w:proofErr w:type="gramEnd"/>
      <w:r>
        <w:t>.   This cohort is part of a 10 country half million participant collaboration.</w:t>
      </w:r>
    </w:p>
    <w:p w:rsidR="008B1DEF" w:rsidRDefault="005A1F94">
      <w:r>
        <w:t>The overall aims of the study are to understand the lifestyle and biological determinants of health and chronic disease in the population to inform prevention and treatment st</w:t>
      </w:r>
      <w:r w:rsidR="00F844A3">
        <w:t xml:space="preserve">rategies.   This cohort is </w:t>
      </w:r>
      <w:r>
        <w:t xml:space="preserve">well characterised in terms of behavioural and lifestyle:  </w:t>
      </w:r>
      <w:r w:rsidR="00F844A3">
        <w:t>(</w:t>
      </w:r>
      <w:r>
        <w:t>diet, physical activity, psychosocial factors), biological and metabolic profiling including blood and urine  bio</w:t>
      </w:r>
      <w:r w:rsidR="00F844A3">
        <w:t>chemistry,   genetic data, environment</w:t>
      </w:r>
      <w:r w:rsidR="00F844A3" w:rsidRPr="00F844A3">
        <w:t xml:space="preserve"> </w:t>
      </w:r>
      <w:r w:rsidR="00F844A3">
        <w:t xml:space="preserve">(residential postcode) </w:t>
      </w:r>
      <w:r w:rsidR="00F844A3">
        <w:t xml:space="preserve"> and, in subsets, imag</w:t>
      </w:r>
      <w:r>
        <w:t>ing</w:t>
      </w:r>
      <w:r w:rsidR="00F844A3">
        <w:t>,</w:t>
      </w:r>
      <w:r>
        <w:t xml:space="preserve"> including retinal photography and whole body DEXA,</w:t>
      </w:r>
      <w:r w:rsidR="00F844A3">
        <w:t xml:space="preserve"> </w:t>
      </w:r>
      <w:r>
        <w:t xml:space="preserve"> and subsequent health outcomes through record linkage with mortality and health records and disease registries such as cancer registries as well as objective measures of functional health including physical and cog</w:t>
      </w:r>
      <w:r w:rsidR="008B1DEF">
        <w:t xml:space="preserve">nitive performance. </w:t>
      </w:r>
      <w:r w:rsidR="00F844A3">
        <w:t xml:space="preserve"> </w:t>
      </w:r>
      <w:r w:rsidR="008B1DEF">
        <w:t xml:space="preserve">Current projects are to conduct </w:t>
      </w:r>
      <w:proofErr w:type="spellStart"/>
      <w:r w:rsidR="008B1DEF">
        <w:t>metabolomic</w:t>
      </w:r>
      <w:proofErr w:type="spellEnd"/>
      <w:r w:rsidR="008B1DEF">
        <w:t xml:space="preserve"> and </w:t>
      </w:r>
      <w:proofErr w:type="spellStart"/>
      <w:r w:rsidR="008B1DEF">
        <w:t>proteonomic</w:t>
      </w:r>
      <w:proofErr w:type="spellEnd"/>
      <w:r w:rsidR="008B1DEF">
        <w:t xml:space="preserve"> profiling on stored samples from the cohort to identify </w:t>
      </w:r>
      <w:proofErr w:type="gramStart"/>
      <w:r w:rsidR="008B1DEF">
        <w:t>markers  predicting</w:t>
      </w:r>
      <w:proofErr w:type="gramEnd"/>
      <w:r w:rsidR="008B1DEF">
        <w:t xml:space="preserve"> future health outcomes and to understand mechanisms and trajectories of disease and health. </w:t>
      </w:r>
    </w:p>
    <w:p w:rsidR="008E66C9" w:rsidRDefault="00F844A3">
      <w:r>
        <w:t>The</w:t>
      </w:r>
      <w:r w:rsidR="008B1DEF">
        <w:t>re is substantial</w:t>
      </w:r>
      <w:r>
        <w:t xml:space="preserve"> potential for </w:t>
      </w:r>
      <w:r w:rsidR="008B1DEF">
        <w:t>further collaborations</w:t>
      </w:r>
      <w:r>
        <w:t xml:space="preserve"> developing approaches using new analytic</w:t>
      </w:r>
      <w:r w:rsidR="008B1DEF">
        <w:t xml:space="preserve"> </w:t>
      </w:r>
      <w:r>
        <w:t>technology using</w:t>
      </w:r>
      <w:r w:rsidR="008B1DEF">
        <w:t xml:space="preserve"> the data</w:t>
      </w:r>
      <w:r>
        <w:t xml:space="preserve"> available i</w:t>
      </w:r>
      <w:r w:rsidR="008B1DEF">
        <w:t xml:space="preserve">n the cohort, in particular the imaging data.  </w:t>
      </w:r>
    </w:p>
    <w:p w:rsidR="005A1F94" w:rsidRDefault="005A1F94"/>
    <w:p w:rsidR="005A1F94" w:rsidRDefault="005A1F94"/>
    <w:p w:rsidR="005A1F94" w:rsidRDefault="005A1F94">
      <w:bookmarkStart w:id="0" w:name="_GoBack"/>
      <w:bookmarkEnd w:id="0"/>
    </w:p>
    <w:sectPr w:rsidR="005A1F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F94"/>
    <w:rsid w:val="005A1F94"/>
    <w:rsid w:val="007805DB"/>
    <w:rsid w:val="008B1DEF"/>
    <w:rsid w:val="008E66C9"/>
    <w:rsid w:val="00E8407B"/>
    <w:rsid w:val="00F274D6"/>
    <w:rsid w:val="00F8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8BA94"/>
  <w15:chartTrackingRefBased/>
  <w15:docId w15:val="{A4466E20-5A55-430D-8D2B-C5110C86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1F94"/>
    <w:rPr>
      <w:color w:val="0000FF" w:themeColor="hyperlink"/>
      <w:u w:val="single"/>
    </w:rPr>
  </w:style>
  <w:style w:type="paragraph" w:styleId="PlainText">
    <w:name w:val="Plain Text"/>
    <w:basedOn w:val="Normal"/>
    <w:link w:val="PlainTextChar"/>
    <w:uiPriority w:val="99"/>
    <w:unhideWhenUsed/>
    <w:rsid w:val="00F274D6"/>
    <w:pPr>
      <w:spacing w:after="0"/>
    </w:pPr>
    <w:rPr>
      <w:rFonts w:ascii="Calibri" w:hAnsi="Calibri"/>
      <w:szCs w:val="21"/>
    </w:rPr>
  </w:style>
  <w:style w:type="character" w:customStyle="1" w:styleId="PlainTextChar">
    <w:name w:val="Plain Text Char"/>
    <w:basedOn w:val="DefaultParagraphFont"/>
    <w:link w:val="PlainText"/>
    <w:uiPriority w:val="99"/>
    <w:rsid w:val="00F274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23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rl.cam.ac.uk/e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Clinical School Computing Service</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Kay-Tee Khaw</dc:creator>
  <cp:keywords/>
  <dc:description/>
  <cp:lastModifiedBy>Kay-Tee Khaw</cp:lastModifiedBy>
  <cp:revision>2</cp:revision>
  <dcterms:created xsi:type="dcterms:W3CDTF">2019-02-10T17:14:00Z</dcterms:created>
  <dcterms:modified xsi:type="dcterms:W3CDTF">2019-02-10T17:14:00Z</dcterms:modified>
</cp:coreProperties>
</file>